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评价表：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510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评审项目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评审内容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企业资质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投标人提供营业执照复印件得</w:t>
            </w: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具有良好的商业信誉，出具相关凭证得</w:t>
            </w: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提供2</w:t>
            </w:r>
            <w:r>
              <w:rPr>
                <w:rFonts w:ascii="宋体" w:hAnsi="宋体" w:eastAsia="宋体"/>
                <w:szCs w:val="28"/>
              </w:rPr>
              <w:t>01</w:t>
            </w:r>
            <w:r>
              <w:rPr>
                <w:rFonts w:hint="eastAsia" w:ascii="宋体" w:hAnsi="宋体" w:eastAsia="宋体"/>
                <w:szCs w:val="28"/>
              </w:rPr>
              <w:t>20年至2</w:t>
            </w:r>
            <w:r>
              <w:rPr>
                <w:rFonts w:ascii="宋体" w:hAnsi="宋体" w:eastAsia="宋体"/>
                <w:szCs w:val="28"/>
              </w:rPr>
              <w:t>02</w:t>
            </w:r>
            <w:r>
              <w:rPr>
                <w:rFonts w:hint="eastAsia" w:ascii="宋体" w:hAnsi="宋体" w:eastAsia="宋体"/>
                <w:szCs w:val="28"/>
              </w:rPr>
              <w:t>2年年度财务会计报表</w:t>
            </w: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有依法缴纳税收，提供2</w:t>
            </w:r>
            <w:r>
              <w:rPr>
                <w:rFonts w:ascii="宋体" w:hAnsi="宋体" w:eastAsia="宋体"/>
                <w:szCs w:val="28"/>
              </w:rPr>
              <w:t>02</w:t>
            </w:r>
            <w:r>
              <w:rPr>
                <w:rFonts w:hint="eastAsia" w:ascii="宋体" w:hAnsi="宋体" w:eastAsia="宋体"/>
                <w:szCs w:val="28"/>
              </w:rPr>
              <w:t>2年纳税凭证得</w:t>
            </w: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社会保障资金的良好记录，提供过去半年社保证明材料得</w:t>
            </w: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hint="eastAsia" w:ascii="宋体" w:hAnsi="宋体" w:eastAsia="宋体"/>
                <w:szCs w:val="28"/>
              </w:rPr>
              <w:t>分。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*</w:t>
            </w:r>
            <w:r>
              <w:rPr>
                <w:rFonts w:ascii="宋体" w:hAnsi="宋体" w:eastAsia="宋体"/>
                <w:szCs w:val="28"/>
              </w:rPr>
              <w:t>*</w:t>
            </w:r>
            <w:r>
              <w:rPr>
                <w:rFonts w:hint="eastAsia" w:ascii="宋体" w:hAnsi="宋体" w:eastAsia="宋体"/>
                <w:szCs w:val="28"/>
              </w:rPr>
              <w:t>上述证明材料均需加盖公章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同类项目业绩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每提供一个同类项目业绩得</w:t>
            </w:r>
            <w:r>
              <w:rPr>
                <w:rFonts w:hint="eastAsia" w:ascii="宋体" w:hAnsi="宋体"/>
                <w:szCs w:val="28"/>
              </w:rPr>
              <w:t>3</w:t>
            </w:r>
            <w:r>
              <w:rPr>
                <w:rFonts w:hint="eastAsia" w:ascii="宋体" w:hAnsi="宋体" w:eastAsia="宋体"/>
                <w:szCs w:val="28"/>
              </w:rPr>
              <w:t>分，最高分</w:t>
            </w:r>
            <w:r>
              <w:rPr>
                <w:rFonts w:hint="eastAsia" w:ascii="宋体" w:hAnsi="宋体"/>
                <w:szCs w:val="28"/>
              </w:rPr>
              <w:t>15</w:t>
            </w:r>
            <w:r>
              <w:rPr>
                <w:rFonts w:hint="eastAsia" w:ascii="宋体" w:hAnsi="宋体" w:eastAsia="宋体"/>
                <w:szCs w:val="28"/>
              </w:rPr>
              <w:t>分。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技术人员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拟派参与本项目的人员技术资质情况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项目经理具有信息系统项目管理师证书 得6分；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参与本项目的技术人员具有软件工程师或集成项目管理工程师证的，每有一人得2分；</w:t>
            </w:r>
          </w:p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**上述需提供人员 3个月内的社保证明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实施方案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实施方案优秀得35-45分；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实施方案一般得20-30分；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实施方案不可行得</w:t>
            </w:r>
            <w:r>
              <w:rPr>
                <w:rFonts w:ascii="宋体" w:hAnsi="宋体" w:eastAsia="宋体"/>
                <w:szCs w:val="28"/>
              </w:rPr>
              <w:t>5</w:t>
            </w:r>
            <w:r>
              <w:rPr>
                <w:rFonts w:hint="eastAsia" w:ascii="宋体" w:hAnsi="宋体" w:eastAsia="宋体"/>
                <w:szCs w:val="28"/>
              </w:rPr>
              <w:t>-15分；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没有实施方案不得分。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售后服务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售后服务方案优秀得</w:t>
            </w:r>
            <w:r>
              <w:rPr>
                <w:rFonts w:ascii="宋体" w:hAnsi="宋体" w:eastAsia="宋体"/>
                <w:szCs w:val="28"/>
              </w:rPr>
              <w:t>10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售后服务方案一般得</w:t>
            </w:r>
            <w:r>
              <w:rPr>
                <w:rFonts w:ascii="宋体" w:hAnsi="宋体" w:eastAsia="宋体"/>
                <w:szCs w:val="28"/>
              </w:rPr>
              <w:t>5</w:t>
            </w:r>
            <w:r>
              <w:rPr>
                <w:rFonts w:hint="eastAsia" w:ascii="宋体" w:hAnsi="宋体" w:eastAsia="宋体"/>
                <w:szCs w:val="28"/>
              </w:rPr>
              <w:t>分；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没有售后服务方案得0分。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1</w:t>
            </w:r>
            <w:r>
              <w:rPr>
                <w:rFonts w:ascii="宋体" w:hAnsi="宋体" w:eastAsia="宋体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价格评分</w:t>
            </w:r>
          </w:p>
        </w:tc>
        <w:tc>
          <w:tcPr>
            <w:tcW w:w="5103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价格采用低价优先法计算，即满足招标需求且投标价格最低的投标价为评标基准价，其价格为满分，其他投标人的价格统一按照下列公式计算：</w:t>
            </w:r>
          </w:p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投标报价得分=（评标基准/投标报价）×</w:t>
            </w:r>
            <w:r>
              <w:rPr>
                <w:rFonts w:ascii="宋体" w:hAnsi="宋体" w:eastAsia="宋体"/>
                <w:szCs w:val="28"/>
              </w:rPr>
              <w:t>100</w:t>
            </w:r>
            <w:r>
              <w:rPr>
                <w:rFonts w:hint="eastAsia" w:ascii="宋体" w:hAnsi="宋体" w:eastAsia="宋体"/>
                <w:szCs w:val="28"/>
              </w:rPr>
              <w:t>×权重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1</w:t>
            </w:r>
            <w:r>
              <w:rPr>
                <w:rFonts w:ascii="宋体" w:hAnsi="宋体" w:eastAsia="宋体"/>
                <w:szCs w:val="28"/>
              </w:rPr>
              <w:t>0</w:t>
            </w: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 Regular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00239"/>
    <w:multiLevelType w:val="singleLevel"/>
    <w:tmpl w:val="9D8002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DFlYTgxZWFmMTVhYjkzM2RhNmM2ZWVhOWI1ZDkifQ=="/>
  </w:docVars>
  <w:rsids>
    <w:rsidRoot w:val="004F0B0F"/>
    <w:rsid w:val="004F0B0F"/>
    <w:rsid w:val="009B002C"/>
    <w:rsid w:val="00AD0785"/>
    <w:rsid w:val="00BE1645"/>
    <w:rsid w:val="12C51738"/>
    <w:rsid w:val="1A8A35E6"/>
    <w:rsid w:val="2D6F3DBA"/>
    <w:rsid w:val="418B31ED"/>
    <w:rsid w:val="4F356DE3"/>
    <w:rsid w:val="64F04D5D"/>
    <w:rsid w:val="66D25690"/>
    <w:rsid w:val="7A7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10</Pages>
  <Words>2825</Words>
  <Characters>2914</Characters>
  <Lines>105</Lines>
  <Paragraphs>136</Paragraphs>
  <TotalTime>36</TotalTime>
  <ScaleCrop>false</ScaleCrop>
  <LinksUpToDate>false</LinksUpToDate>
  <CharactersWithSpaces>2999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姚爽</cp:lastModifiedBy>
  <dcterms:modified xsi:type="dcterms:W3CDTF">2023-09-11T07:50:13Z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E5537D383504423CA6D7FE451DAD2D75_13</vt:lpwstr>
  </property>
</Properties>
</file>