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广东</w:t>
      </w:r>
      <w:r>
        <w:rPr>
          <w:rFonts w:hint="eastAsia" w:ascii="仿宋_GB2312" w:eastAsia="仿宋_GB2312"/>
          <w:b/>
          <w:sz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博物馆</w:t>
      </w:r>
      <w:r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馆校合作教育</w:t>
      </w:r>
      <w:r>
        <w:rPr>
          <w:rFonts w:hint="eastAsia" w:ascii="仿宋_GB2312" w:eastAsia="仿宋_GB2312"/>
          <w:b/>
          <w:sz w:val="5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基地</w:t>
      </w:r>
    </w:p>
    <w:p>
      <w:pPr>
        <w:snapToGrid w:val="0"/>
        <w:spacing w:before="100" w:beforeAutospacing="1" w:after="100" w:afterAutospacing="1"/>
        <w:jc w:val="center"/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申报书</w:t>
      </w:r>
    </w:p>
    <w:p>
      <w:pPr>
        <w:snapToGrid w:val="0"/>
        <w:spacing w:before="100" w:beforeAutospacing="1" w:after="100" w:afterAutospacing="1" w:line="500" w:lineRule="exact"/>
        <w:jc w:val="center"/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spacing w:line="500" w:lineRule="exact"/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申报单位：           （公章）</w:t>
      </w:r>
    </w:p>
    <w:p>
      <w:pPr>
        <w:snapToGrid w:val="0"/>
        <w:spacing w:before="100" w:beforeAutospacing="1" w:after="100" w:afterAutospacing="1" w:line="500" w:lineRule="exact"/>
        <w:ind w:firstLine="320" w:firstLineChars="100"/>
        <w:jc w:val="center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500" w:lineRule="exact"/>
        <w:ind w:firstLine="320" w:firstLineChars="100"/>
        <w:jc w:val="center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申报日期：</w:t>
      </w: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22</w:t>
      </w:r>
      <w:r>
        <w:rPr>
          <w:rFonts w:hint="eastAsia" w:ascii="仿宋" w:hAnsi="仿宋" w:eastAsia="仿宋"/>
          <w:sz w:val="32"/>
        </w:rPr>
        <w:t>年  月  日</w:t>
      </w:r>
    </w:p>
    <w:p>
      <w:pPr>
        <w:snapToGrid w:val="0"/>
        <w:spacing w:line="500" w:lineRule="exact"/>
        <w:jc w:val="right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line="500" w:lineRule="exact"/>
        <w:jc w:val="both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广东省博物馆协会</w:t>
      </w: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二○</w:t>
      </w:r>
      <w:r>
        <w:rPr>
          <w:rFonts w:hint="eastAsia" w:ascii="黑体" w:eastAsia="黑体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二二</w:t>
      </w: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年制</w:t>
      </w: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500" w:lineRule="exact"/>
        <w:jc w:val="center"/>
        <w:outlineLvl w:val="0"/>
        <w:rPr>
          <w:rFonts w:hint="eastAsia" w:ascii="宋体" w:eastAsia="黑体"/>
          <w:sz w:val="32"/>
        </w:rPr>
      </w:pPr>
    </w:p>
    <w:p>
      <w:pPr>
        <w:spacing w:before="156" w:beforeLines="50" w:after="312" w:afterLines="100" w:line="500" w:lineRule="exact"/>
        <w:jc w:val="center"/>
        <w:rPr>
          <w:rFonts w:hint="eastAsia" w:ascii="宋体" w:eastAsia="黑体"/>
          <w:sz w:val="32"/>
        </w:rPr>
      </w:pPr>
      <w:r>
        <w:rPr>
          <w:rFonts w:hint="eastAsia" w:ascii="宋体" w:eastAsia="黑体"/>
          <w:sz w:val="32"/>
        </w:rPr>
        <w:br w:type="page"/>
      </w:r>
    </w:p>
    <w:p>
      <w:pPr>
        <w:rPr>
          <w:rFonts w:hint="eastAsia" w:ascii="宋体" w:eastAsia="黑体"/>
          <w:sz w:val="32"/>
        </w:rPr>
      </w:pP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/>
          <w:sz w:val="44"/>
          <w:szCs w:val="44"/>
        </w:rPr>
        <w:t>说明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一、本申报书由申报单位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如实</w:t>
      </w:r>
      <w:r>
        <w:rPr>
          <w:rFonts w:hint="eastAsia" w:ascii="仿宋" w:hAnsi="仿宋" w:eastAsia="仿宋"/>
          <w:sz w:val="32"/>
          <w:szCs w:val="32"/>
        </w:rPr>
        <w:t>填写，申报单位名称应与盖章单位名称一致。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二、填写申报书应注意以下内容：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基本信息与情况简介需按表格要求填写；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（2）其他相关材料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在表格中</w:t>
      </w:r>
      <w:r>
        <w:rPr>
          <w:rFonts w:hint="eastAsia" w:ascii="仿宋" w:hAnsi="仿宋" w:eastAsia="仿宋"/>
          <w:sz w:val="32"/>
          <w:szCs w:val="32"/>
        </w:rPr>
        <w:t>列出所提交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相关材料目录清单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并按顺序提供纸质版或</w:t>
      </w:r>
      <w:r>
        <w:rPr>
          <w:rFonts w:hint="eastAsia" w:ascii="仿宋" w:hAnsi="仿宋" w:eastAsia="仿宋"/>
          <w:sz w:val="32"/>
          <w:szCs w:val="32"/>
        </w:rPr>
        <w:t>电子版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申报表封面加盖单位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章，最后一页由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单位填写意见加盖公章。</w:t>
      </w:r>
    </w:p>
    <w:p>
      <w:pPr>
        <w:snapToGrid w:val="0"/>
        <w:spacing w:before="100" w:beforeAutospacing="1" w:after="100" w:afterAutospacing="1" w:line="500" w:lineRule="exact"/>
        <w:jc w:val="left"/>
        <w:rPr>
          <w:rFonts w:hint="eastAsia" w:ascii="仿宋" w:hAnsi="仿宋" w:eastAsia="仿宋"/>
          <w:sz w:val="32"/>
        </w:rPr>
      </w:pPr>
    </w:p>
    <w:p>
      <w:pPr>
        <w:rPr>
          <w:rFonts w:hint="eastAsia" w:ascii="宋体" w:eastAsia="黑体"/>
          <w:sz w:val="32"/>
        </w:rPr>
      </w:pPr>
      <w:r>
        <w:rPr>
          <w:rFonts w:hint="eastAsia" w:ascii="宋体" w:eastAsia="黑体"/>
          <w:sz w:val="32"/>
        </w:rPr>
        <w:br w:type="page"/>
      </w:r>
    </w:p>
    <w:p>
      <w:pPr>
        <w:rPr>
          <w:rFonts w:hint="eastAsia" w:ascii="宋体" w:eastAsia="黑体"/>
          <w:sz w:val="32"/>
        </w:rPr>
      </w:pPr>
    </w:p>
    <w:p>
      <w:pPr>
        <w:rPr>
          <w:rFonts w:hint="eastAsia" w:ascii="宋体" w:eastAsia="黑体"/>
          <w:sz w:val="32"/>
        </w:rPr>
      </w:pPr>
    </w:p>
    <w:tbl>
      <w:tblPr>
        <w:tblStyle w:val="3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117"/>
        <w:gridCol w:w="1350"/>
        <w:gridCol w:w="1283"/>
        <w:gridCol w:w="145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  ）事业单位        （  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非事业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（在选项前打√）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单位类别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博物馆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纪念馆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美术馆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艺术馆</w:t>
            </w:r>
          </w:p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其他文博单位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（在选项前打√）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合作学校类型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）小学 （  ）初中 （  ）高中（  ）特殊群体学校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合作学校代表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（列举3-5个）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开展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馆校合作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（2020-2022年）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开展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馆校合作项目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（2020-2022年）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情况简介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2000字以内，可另纸说明。含单位基本条件：资源、设施、队伍、已获相关荣誉、合作学校名单等；已开展的馆校合作教育特色活动、展览、报告、讲座等；工作效果、成绩与反馈；拟开展的馆校合作教育规划等）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其他有关材料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（在此填写目录清单，附件按序排列随同发至邮箱。含情况简介所需的佐证材料，如证书、照片、视频、媒体报道等）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申报单位意见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before="100" w:beforeAutospacing="1" w:after="100" w:afterAutospacing="1" w:line="500" w:lineRule="exact"/>
              <w:jc w:val="righ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before="100" w:beforeAutospacing="1" w:after="100" w:afterAutospacing="1" w:line="500" w:lineRule="exact"/>
              <w:jc w:val="right"/>
              <w:rPr>
                <w:rFonts w:hint="default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年 月 日</w:t>
            </w:r>
          </w:p>
        </w:tc>
      </w:tr>
    </w:tbl>
    <w:p/>
    <w:sectPr>
      <w:footerReference r:id="rId3" w:type="default"/>
      <w:pgSz w:w="11906" w:h="16838"/>
      <w:pgMar w:top="1021" w:right="1448" w:bottom="102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979C2-0BC7-4F90-9E42-583321A431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C92BDF-DC17-4A91-A41E-8CEE1F38AE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F860D5B-7CF3-48C4-A8F9-6C398C09A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95433AE-5D32-4A49-8F51-4C6E3717A8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FF00A6B-D453-41A7-9864-746F153264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D1619A3-A2AC-44EA-82C5-FE5285F911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kwN2ExMjkzNjZiNTQzMDVlNjc5NTQ4NzBiMTMifQ=="/>
  </w:docVars>
  <w:rsids>
    <w:rsidRoot w:val="57F354F1"/>
    <w:rsid w:val="0CE91C05"/>
    <w:rsid w:val="1488528C"/>
    <w:rsid w:val="1B9969DF"/>
    <w:rsid w:val="1F855CC1"/>
    <w:rsid w:val="20664107"/>
    <w:rsid w:val="25EF60CA"/>
    <w:rsid w:val="274C344D"/>
    <w:rsid w:val="276854B7"/>
    <w:rsid w:val="4AE86B07"/>
    <w:rsid w:val="4D3A1520"/>
    <w:rsid w:val="522F2992"/>
    <w:rsid w:val="57F354F1"/>
    <w:rsid w:val="6B59096C"/>
    <w:rsid w:val="71366376"/>
    <w:rsid w:val="7F6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507</Words>
  <Characters>531</Characters>
  <Lines>0</Lines>
  <Paragraphs>0</Paragraphs>
  <TotalTime>0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Z</dc:creator>
  <cp:lastModifiedBy>ZHUYI</cp:lastModifiedBy>
  <dcterms:modified xsi:type="dcterms:W3CDTF">2022-11-01T02:44:20Z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4C189C72AF7340AA834B3D2DE54A84E1</vt:lpwstr>
  </property>
</Properties>
</file>